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213" w:rsidRPr="00EC5F4E" w:rsidRDefault="00295213" w:rsidP="00295213">
      <w:pPr>
        <w:ind w:firstLine="540"/>
        <w:jc w:val="center"/>
        <w:rPr>
          <w:caps/>
          <w:sz w:val="28"/>
          <w:szCs w:val="28"/>
        </w:rPr>
      </w:pPr>
      <w:r w:rsidRPr="00EC5F4E">
        <w:rPr>
          <w:caps/>
          <w:sz w:val="28"/>
          <w:szCs w:val="28"/>
        </w:rPr>
        <w:t>1  «РАСЧЕТ ТОКОВ КОРОТКоГО ЗАМЫКАНИЯ В ЭНЕРГОСИСТЕМЕ»</w:t>
      </w:r>
    </w:p>
    <w:p w:rsidR="00295213" w:rsidRPr="00EC5F4E" w:rsidRDefault="00295213" w:rsidP="00295213">
      <w:pPr>
        <w:pStyle w:val="2"/>
        <w:ind w:firstLine="720"/>
        <w:jc w:val="center"/>
        <w:rPr>
          <w:i w:val="0"/>
        </w:rPr>
      </w:pPr>
      <w:r w:rsidRPr="00EC5F4E">
        <w:rPr>
          <w:i w:val="0"/>
        </w:rPr>
        <w:t>1.1 Задание</w: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энергосистемы, изображенной на рисунке 1.1.</w:t>
      </w: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7686" w:dyaOrig="94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4pt;height:472.5pt" o:ole="">
            <v:imagedata r:id="rId4" o:title=""/>
          </v:shape>
          <o:OLEObject Type="Embed" ProgID="Visio.Drawing.11" ShapeID="_x0000_i1025" DrawAspect="Content" ObjectID="_1757852654" r:id="rId5"/>
        </w:object>
      </w:r>
    </w:p>
    <w:p w:rsidR="00295213" w:rsidRPr="00EC5F4E" w:rsidRDefault="00295213" w:rsidP="00295213">
      <w:pPr>
        <w:jc w:val="center"/>
        <w:rPr>
          <w:sz w:val="28"/>
        </w:rPr>
      </w:pPr>
    </w:p>
    <w:p w:rsidR="00295213" w:rsidRPr="00EC5F4E" w:rsidRDefault="00295213" w:rsidP="00295213">
      <w:pPr>
        <w:jc w:val="center"/>
        <w:rPr>
          <w:sz w:val="28"/>
        </w:rPr>
      </w:pPr>
      <w:r w:rsidRPr="00EC5F4E">
        <w:rPr>
          <w:sz w:val="28"/>
        </w:rPr>
        <w:t>Рисунок 1.1 - Расчетная схема энергосистемы</w: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Ниже приведены исходные данные.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2500 МВА;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>Тип трансформаторов Т1, 3 ТД-80000/220, Т2 ТРДЦН-160000/220;</w:t>
      </w: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lastRenderedPageBreak/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1 </w:t>
      </w:r>
      <w:smartTag w:uri="urn:schemas-microsoft-com:office:smarttags" w:element="metricconverter">
        <w:smartTagPr>
          <w:attr w:name="ProductID" w:val="50 км"/>
        </w:smartTagPr>
        <w:r w:rsidRPr="00EC5F4E">
          <w:rPr>
            <w:sz w:val="28"/>
          </w:rPr>
          <w:t>50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20 км"/>
        </w:smartTagPr>
        <w:r w:rsidRPr="00EC5F4E">
          <w:rPr>
            <w:sz w:val="28"/>
          </w:rPr>
          <w:t>20 км</w:t>
        </w:r>
      </w:smartTag>
      <w:r w:rsidRPr="00EC5F4E">
        <w:rPr>
          <w:sz w:val="28"/>
        </w:rPr>
        <w:t>.</w:t>
      </w:r>
    </w:p>
    <w:p w:rsidR="00295213" w:rsidRPr="00EC5F4E" w:rsidRDefault="00295213" w:rsidP="00295213">
      <w:pPr>
        <w:pStyle w:val="2"/>
        <w:ind w:firstLine="720"/>
        <w:jc w:val="center"/>
        <w:rPr>
          <w:b w:val="0"/>
        </w:rPr>
      </w:pPr>
    </w:p>
    <w:p w:rsidR="00295213" w:rsidRPr="00EC5F4E" w:rsidRDefault="00295213" w:rsidP="00295213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1.2 Решение</w:t>
      </w:r>
    </w:p>
    <w:p w:rsidR="00295213" w:rsidRPr="00EC5F4E" w:rsidRDefault="00295213" w:rsidP="00295213">
      <w:pPr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</w:rPr>
      </w:pPr>
      <w:r w:rsidRPr="00EC5F4E">
        <w:rPr>
          <w:sz w:val="28"/>
        </w:rPr>
        <w:t xml:space="preserve">Токи 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 xml:space="preserve">. необходимо знать для выбора коммутационных аппаратов, шин, кабелей, токоограничивающих реакторов и т.п. Для этого достаточно определить ток трехфазного 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 xml:space="preserve">. в месте повреждения, а в некоторых случаях и распределение токов в ветвях схемы, непосредственно примыкающих к этому месту. При расчете определяют периодическую составляющую тока 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 для наиболее тяжелого режима работы сети. Учет апериодической составляющей производят приближенно, допуская при этом, что она имеет максимальное значение в рассматриваемой фазе.</w:t>
      </w:r>
    </w:p>
    <w:p w:rsidR="00295213" w:rsidRPr="00EC5F4E" w:rsidRDefault="00295213" w:rsidP="00295213">
      <w:pPr>
        <w:shd w:val="clear" w:color="auto" w:fill="FFFFFF"/>
        <w:ind w:right="-5" w:firstLine="720"/>
        <w:jc w:val="center"/>
        <w:rPr>
          <w:color w:val="000000"/>
          <w:spacing w:val="1"/>
          <w:sz w:val="28"/>
          <w:szCs w:val="28"/>
        </w:rPr>
      </w:pPr>
      <w:r w:rsidRPr="00EC5F4E">
        <w:object w:dxaOrig="7927" w:dyaOrig="9741">
          <v:shape id="_x0000_i1026" type="#_x0000_t75" style="width:396pt;height:486.75pt" o:ole="">
            <v:imagedata r:id="rId6" o:title=""/>
          </v:shape>
          <o:OLEObject Type="Embed" ProgID="Visio.Drawing.11" ShapeID="_x0000_i1026" DrawAspect="Content" ObjectID="_1757852655" r:id="rId7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lastRenderedPageBreak/>
        <w:t>Рисунок 1.2 -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Для расчета токов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 составляем схему замещения.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При расчетах принимается ряд допущений - не учитываются: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сдвиг по фазе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источников питания и изменение частоты вращения синхронных генераторов;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- токи намагничивания трансформаторов;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емкостные токи воздушных линий напряжением ниже 330 </w:t>
      </w:r>
      <w:proofErr w:type="spellStart"/>
      <w:r w:rsidRPr="00EC5F4E">
        <w:rPr>
          <w:sz w:val="28"/>
          <w:szCs w:val="28"/>
        </w:rPr>
        <w:t>кВ</w:t>
      </w:r>
      <w:proofErr w:type="spellEnd"/>
      <w:r w:rsidRPr="00EC5F4E">
        <w:rPr>
          <w:sz w:val="28"/>
          <w:szCs w:val="28"/>
        </w:rPr>
        <w:t xml:space="preserve"> и кабельных линий до 110 </w:t>
      </w:r>
      <w:proofErr w:type="spellStart"/>
      <w:r w:rsidRPr="00EC5F4E">
        <w:rPr>
          <w:sz w:val="28"/>
          <w:szCs w:val="28"/>
        </w:rPr>
        <w:t>кВ</w:t>
      </w:r>
      <w:proofErr w:type="spellEnd"/>
      <w:r w:rsidRPr="00EC5F4E">
        <w:rPr>
          <w:sz w:val="28"/>
          <w:szCs w:val="28"/>
        </w:rPr>
        <w:t xml:space="preserve"> включительно;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- принимается, что система симметричная;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- токи короткого замыкания рассчитываются для режима холостого хода системы, т.е. не нагрузка учитывается.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Принимаем, что сопротивления прямой последовательности элементов системы равны сопротивлениям обратной.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Схема замещения для расчета токов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 приведена на рисунке 1.2.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Рассчитаем параметры схемы замещения энергосистемы.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Расчет производим в относительных единицах для максимального режима энергосистемы.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Примем базисные условия: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базисная мощность: </w:t>
      </w:r>
      <w:proofErr w:type="spellStart"/>
      <w:r w:rsidRPr="00EC5F4E">
        <w:rPr>
          <w:sz w:val="28"/>
          <w:szCs w:val="28"/>
        </w:rPr>
        <w:t>S</w:t>
      </w:r>
      <w:r w:rsidRPr="00EC5F4E">
        <w:rPr>
          <w:sz w:val="28"/>
          <w:szCs w:val="28"/>
          <w:vertAlign w:val="subscript"/>
        </w:rPr>
        <w:t>б</w:t>
      </w:r>
      <w:proofErr w:type="spellEnd"/>
      <w:r w:rsidRPr="00EC5F4E">
        <w:rPr>
          <w:sz w:val="28"/>
          <w:szCs w:val="28"/>
        </w:rPr>
        <w:t xml:space="preserve"> = 1000 МВА.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- базисный ток </w:t>
      </w:r>
      <w:proofErr w:type="spellStart"/>
      <w:r w:rsidRPr="00EC5F4E">
        <w:rPr>
          <w:sz w:val="28"/>
          <w:szCs w:val="28"/>
        </w:rPr>
        <w:t>I</w:t>
      </w:r>
      <w:r w:rsidRPr="00EC5F4E">
        <w:rPr>
          <w:sz w:val="28"/>
          <w:szCs w:val="28"/>
          <w:vertAlign w:val="subscript"/>
        </w:rPr>
        <w:t>б</w:t>
      </w:r>
      <w:proofErr w:type="spellEnd"/>
      <w:r w:rsidRPr="00EC5F4E">
        <w:rPr>
          <w:sz w:val="28"/>
          <w:szCs w:val="28"/>
        </w:rPr>
        <w:t>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6"/>
                <w:sz w:val="28"/>
                <w:szCs w:val="28"/>
              </w:rPr>
              <w:object w:dxaOrig="1520" w:dyaOrig="940">
                <v:shape id="_x0000_i1027" type="#_x0000_t75" style="width:75.75pt;height:47.25pt" o:ole="">
                  <v:imagedata r:id="rId8" o:title=""/>
                </v:shape>
                <o:OLEObject Type="Embed" ProgID="Equation.3" ShapeID="_x0000_i1027" DrawAspect="Content" ObjectID="_1757852656" r:id="rId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500" w:dyaOrig="660">
                <v:shape id="_x0000_i1028" type="#_x0000_t75" style="width:125.25pt;height:33pt" o:ole="">
                  <v:imagedata r:id="rId10" o:title=""/>
                </v:shape>
                <o:OLEObject Type="Embed" ProgID="Equation.3" ShapeID="_x0000_i1028" DrawAspect="Content" ObjectID="_1757852657" r:id="rId1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системы: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1480" w:dyaOrig="900">
                <v:shape id="_x0000_i1029" type="#_x0000_t75" style="width:74.25pt;height:45pt" o:ole="">
                  <v:imagedata r:id="rId12" o:title=""/>
                </v:shape>
                <o:OLEObject Type="Embed" ProgID="Equation.3" ShapeID="_x0000_i1029" DrawAspect="Content" ObjectID="_1757852658" r:id="rId1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Сверхпереходная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турбогенераторов: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1560" w:dyaOrig="900">
                <v:shape id="_x0000_i1030" type="#_x0000_t75" style="width:78pt;height:45pt" o:ole="">
                  <v:imagedata r:id="rId14" o:title=""/>
                </v:shape>
                <o:OLEObject Type="Embed" ProgID="Equation.3" ShapeID="_x0000_i1030" DrawAspect="Content" ObjectID="_1757852659" r:id="rId1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Сверхпереходная ЭДС гидрогенераторов: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1579" w:dyaOrig="900">
                <v:shape id="_x0000_i1031" type="#_x0000_t75" style="width:78.75pt;height:45pt" o:ole="">
                  <v:imagedata r:id="rId16" o:title=""/>
                </v:shape>
                <o:OLEObject Type="Embed" ProgID="Equation.3" ShapeID="_x0000_i1031" DrawAspect="Content" ObjectID="_1757852660" r:id="rId1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системы: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100" w:dyaOrig="859">
                <v:shape id="_x0000_i1032" type="#_x0000_t75" style="width:54.75pt;height:43.5pt" o:ole="">
                  <v:imagedata r:id="rId18" o:title=""/>
                </v:shape>
                <o:OLEObject Type="Embed" ProgID="Equation.3" ShapeID="_x0000_i1032" DrawAspect="Content" ObjectID="_1757852661" r:id="rId1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(1.2)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220" w:dyaOrig="680">
                <v:shape id="_x0000_i1033" type="#_x0000_t75" style="width:111pt;height:33.75pt" o:ole="">
                  <v:imagedata r:id="rId20" o:title=""/>
                </v:shape>
                <o:OLEObject Type="Embed" ProgID="Equation.3" ShapeID="_x0000_i1033" DrawAspect="Content" ObjectID="_1757852662" r:id="rId2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Сверхпереходное сопротивление генераторов: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760" w:dyaOrig="960">
                <v:shape id="_x0000_i1034" type="#_x0000_t75" style="width:88.5pt;height:48pt" o:ole="">
                  <v:imagedata r:id="rId22" o:title=""/>
                </v:shape>
                <o:OLEObject Type="Embed" ProgID="Equation.3" ShapeID="_x0000_i1034" DrawAspect="Content" ObjectID="_1757852663" r:id="rId2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(1.3)</w:t>
            </w: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где х</w:t>
      </w:r>
      <w:r w:rsidRPr="00EC5F4E">
        <w:rPr>
          <w:sz w:val="28"/>
          <w:szCs w:val="28"/>
          <w:vertAlign w:val="superscript"/>
        </w:rPr>
        <w:t>//</w:t>
      </w:r>
      <w:r w:rsidRPr="00EC5F4E">
        <w:rPr>
          <w:sz w:val="28"/>
          <w:szCs w:val="28"/>
          <w:vertAlign w:val="subscript"/>
          <w:lang w:val="en-US"/>
        </w:rPr>
        <w:t>d</w:t>
      </w:r>
      <w:r w:rsidRPr="00EC5F4E">
        <w:rPr>
          <w:sz w:val="28"/>
          <w:szCs w:val="28"/>
        </w:rPr>
        <w:t xml:space="preserve"> – сверхпереходное сопротивление генератора, %.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840" w:dyaOrig="660">
                <v:shape id="_x0000_i1035" type="#_x0000_t75" style="width:142.5pt;height:33pt" o:ole="">
                  <v:imagedata r:id="rId24" o:title=""/>
                </v:shape>
                <o:OLEObject Type="Embed" ProgID="Equation.3" ShapeID="_x0000_i1035" DrawAspect="Content" ObjectID="_1757852664" r:id="rId2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880" w:dyaOrig="660">
                <v:shape id="_x0000_i1036" type="#_x0000_t75" style="width:2in;height:33pt" o:ole="">
                  <v:imagedata r:id="rId26" o:title=""/>
                </v:shape>
                <o:OLEObject Type="Embed" ProgID="Equation.3" ShapeID="_x0000_i1036" DrawAspect="Content" ObjectID="_1757852665" r:id="rId2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трансформаторов: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860" w:dyaOrig="859">
                <v:shape id="_x0000_i1037" type="#_x0000_t75" style="width:93pt;height:43.5pt" o:ole="">
                  <v:imagedata r:id="rId28" o:title=""/>
                </v:shape>
                <o:OLEObject Type="Embed" ProgID="Equation.3" ShapeID="_x0000_i1037" DrawAspect="Content" ObjectID="_1757852666" r:id="rId2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(1.4)</w:t>
            </w: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где </w:t>
      </w:r>
      <w:r w:rsidRPr="00EC5F4E">
        <w:rPr>
          <w:sz w:val="28"/>
          <w:szCs w:val="28"/>
          <w:lang w:val="en-US"/>
        </w:rPr>
        <w:t>U</w:t>
      </w:r>
      <w:proofErr w:type="spellStart"/>
      <w:r w:rsidRPr="00EC5F4E">
        <w:rPr>
          <w:sz w:val="28"/>
          <w:szCs w:val="28"/>
          <w:vertAlign w:val="subscript"/>
        </w:rPr>
        <w:t>кз</w:t>
      </w:r>
      <w:proofErr w:type="spellEnd"/>
      <w:r w:rsidRPr="00EC5F4E">
        <w:rPr>
          <w:sz w:val="28"/>
          <w:szCs w:val="28"/>
          <w:vertAlign w:val="subscript"/>
        </w:rPr>
        <w:t>%</w:t>
      </w:r>
      <w:r w:rsidRPr="00EC5F4E">
        <w:rPr>
          <w:sz w:val="28"/>
          <w:szCs w:val="28"/>
        </w:rPr>
        <w:t xml:space="preserve"> – напряжение короткого замыкания трансформатора, %.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040" w:dyaOrig="680">
                <v:shape id="_x0000_i1038" type="#_x0000_t75" style="width:152.25pt;height:33.75pt" o:ole="">
                  <v:imagedata r:id="rId30" o:title=""/>
                </v:shape>
                <o:OLEObject Type="Embed" ProgID="Equation.3" ShapeID="_x0000_i1038" DrawAspect="Content" ObjectID="_1757852667" r:id="rId3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hanging="36"/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100" w:dyaOrig="660">
                <v:shape id="_x0000_i1039" type="#_x0000_t75" style="width:155.25pt;height:33pt" o:ole="">
                  <v:imagedata r:id="rId32" o:title=""/>
                </v:shape>
                <o:OLEObject Type="Embed" ProgID="Equation.3" ShapeID="_x0000_i1039" DrawAspect="Content" ObjectID="_1757852668" r:id="rId3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hanging="36"/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трансформатора с расщепленной обмоткой: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860" w:dyaOrig="859">
                <v:shape id="_x0000_i1040" type="#_x0000_t75" style="width:142.5pt;height:43.5pt" o:ole="">
                  <v:imagedata r:id="rId34" o:title=""/>
                </v:shape>
                <o:OLEObject Type="Embed" ProgID="Equation.3" ShapeID="_x0000_i1040" DrawAspect="Content" ObjectID="_1757852669" r:id="rId3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ind w:firstLine="2"/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(1.5)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840" w:dyaOrig="660">
                <v:shape id="_x0000_i1041" type="#_x0000_t75" style="width:192pt;height:33pt" o:ole="">
                  <v:imagedata r:id="rId36" o:title=""/>
                </v:shape>
                <o:OLEObject Type="Embed" ProgID="Equation.3" ShapeID="_x0000_i1041" DrawAspect="Content" ObjectID="_1757852670" r:id="rId3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740" w:dyaOrig="859">
                <v:shape id="_x0000_i1042" type="#_x0000_t75" style="width:137.25pt;height:43.5pt" o:ole="">
                  <v:imagedata r:id="rId38" o:title=""/>
                </v:shape>
                <o:OLEObject Type="Embed" ProgID="Equation.3" ShapeID="_x0000_i1042" DrawAspect="Content" ObjectID="_1757852671" r:id="rId3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(1.6)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700" w:dyaOrig="660">
                <v:shape id="_x0000_i1043" type="#_x0000_t75" style="width:184.5pt;height:33pt" o:ole="">
                  <v:imagedata r:id="rId40" o:title=""/>
                </v:shape>
                <o:OLEObject Type="Embed" ProgID="Equation.3" ShapeID="_x0000_i1043" DrawAspect="Content" ObjectID="_1757852672" r:id="rId4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Сопротивление линий электропередач: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52"/>
                <w:sz w:val="28"/>
                <w:szCs w:val="28"/>
              </w:rPr>
              <w:object w:dxaOrig="2260" w:dyaOrig="999">
                <v:shape id="_x0000_i1044" type="#_x0000_t75" style="width:112.5pt;height:50.25pt" o:ole="">
                  <v:imagedata r:id="rId42" o:title=""/>
                </v:shape>
                <o:OLEObject Type="Embed" ProgID="Equation.3" ShapeID="_x0000_i1044" DrawAspect="Content" ObjectID="_1757852673" r:id="rId4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(1.7)</w:t>
            </w: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где </w:t>
      </w:r>
      <w:r w:rsidRPr="00EC5F4E">
        <w:rPr>
          <w:sz w:val="28"/>
          <w:szCs w:val="28"/>
          <w:lang w:val="en-US"/>
        </w:rPr>
        <w:t>L</w:t>
      </w:r>
      <w:r w:rsidRPr="00EC5F4E">
        <w:rPr>
          <w:sz w:val="28"/>
          <w:szCs w:val="28"/>
        </w:rPr>
        <w:t xml:space="preserve"> – длина линии электропередач, км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       х</w:t>
      </w:r>
      <w:r w:rsidRPr="00EC5F4E">
        <w:rPr>
          <w:sz w:val="28"/>
          <w:szCs w:val="28"/>
          <w:vertAlign w:val="subscript"/>
        </w:rPr>
        <w:t>уд.</w:t>
      </w:r>
      <w:r w:rsidRPr="00EC5F4E">
        <w:rPr>
          <w:sz w:val="28"/>
          <w:szCs w:val="28"/>
        </w:rPr>
        <w:t xml:space="preserve"> – удельное сопротивление линии, Ом/км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       </w:t>
      </w:r>
      <w:r w:rsidRPr="00EC5F4E">
        <w:rPr>
          <w:sz w:val="28"/>
          <w:szCs w:val="28"/>
          <w:lang w:val="en-US"/>
        </w:rPr>
        <w:t>U</w:t>
      </w:r>
      <w:proofErr w:type="spellStart"/>
      <w:r w:rsidRPr="00EC5F4E">
        <w:rPr>
          <w:sz w:val="28"/>
          <w:szCs w:val="28"/>
          <w:vertAlign w:val="subscript"/>
        </w:rPr>
        <w:t>ср.л</w:t>
      </w:r>
      <w:proofErr w:type="spellEnd"/>
      <w:r w:rsidRPr="00EC5F4E">
        <w:rPr>
          <w:sz w:val="28"/>
          <w:szCs w:val="28"/>
          <w:vertAlign w:val="subscript"/>
        </w:rPr>
        <w:t>.</w:t>
      </w:r>
      <w:r w:rsidRPr="00EC5F4E">
        <w:rPr>
          <w:sz w:val="28"/>
          <w:szCs w:val="28"/>
        </w:rPr>
        <w:t xml:space="preserve"> – среднее напряжение ступени линии, </w:t>
      </w:r>
      <w:proofErr w:type="spellStart"/>
      <w:r w:rsidRPr="00EC5F4E">
        <w:rPr>
          <w:sz w:val="28"/>
          <w:szCs w:val="28"/>
        </w:rPr>
        <w:t>кВ.</w:t>
      </w:r>
      <w:proofErr w:type="spellEnd"/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400" w:dyaOrig="900">
                <v:shape id="_x0000_i1045" type="#_x0000_t75" style="width:170.25pt;height:45pt" o:ole="">
                  <v:imagedata r:id="rId44" o:title=""/>
                </v:shape>
                <o:OLEObject Type="Embed" ProgID="Equation.3" ShapeID="_x0000_i1045" DrawAspect="Content" ObjectID="_1757852674" r:id="rId4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440" w:dyaOrig="900">
                <v:shape id="_x0000_i1046" type="#_x0000_t75" style="width:172.5pt;height:45pt" o:ole="">
                  <v:imagedata r:id="rId46" o:title=""/>
                </v:shape>
                <o:OLEObject Type="Embed" ProgID="Equation.3" ShapeID="_x0000_i1046" DrawAspect="Content" ObjectID="_1757852675" r:id="rId4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440" w:dyaOrig="900">
                <v:shape id="_x0000_i1047" type="#_x0000_t75" style="width:172.5pt;height:45pt" o:ole="">
                  <v:imagedata r:id="rId48" o:title=""/>
                </v:shape>
                <o:OLEObject Type="Embed" ProgID="Equation.3" ShapeID="_x0000_i1047" DrawAspect="Content" ObjectID="_1757852676" r:id="rId4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40"/>
                <w:sz w:val="28"/>
                <w:szCs w:val="28"/>
              </w:rPr>
              <w:object w:dxaOrig="3340" w:dyaOrig="900">
                <v:shape id="_x0000_i1048" type="#_x0000_t75" style="width:167.25pt;height:45pt" o:ole="">
                  <v:imagedata r:id="rId50" o:title=""/>
                </v:shape>
                <o:OLEObject Type="Embed" ProgID="Equation.3" ShapeID="_x0000_i1048" DrawAspect="Content" ObjectID="_1757852677" r:id="rId51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Для нахождения тока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 xml:space="preserve">. преобразуем схему замещения в более простую относительно точки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 xml:space="preserve">. К (рисунок 1.3). Ветвь с линией </w:t>
      </w:r>
      <w:r w:rsidRPr="00EC5F4E">
        <w:rPr>
          <w:sz w:val="28"/>
          <w:szCs w:val="28"/>
          <w:lang w:val="en-US"/>
        </w:rPr>
        <w:t>W</w:t>
      </w:r>
      <w:r w:rsidRPr="00EC5F4E">
        <w:rPr>
          <w:sz w:val="28"/>
          <w:szCs w:val="28"/>
        </w:rPr>
        <w:t>4 и трансформатором Т3 не учитывается в расчетах.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Найдем эквивалентные сопротивления системы:</w:t>
      </w:r>
    </w:p>
    <w:tbl>
      <w:tblPr>
        <w:tblStyle w:val="a3"/>
        <w:tblW w:w="946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1080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4"/>
                <w:sz w:val="28"/>
                <w:szCs w:val="28"/>
              </w:rPr>
              <w:object w:dxaOrig="2220" w:dyaOrig="620">
                <v:shape id="_x0000_i1049" type="#_x0000_t75" style="width:111pt;height:31.5pt" o:ole="">
                  <v:imagedata r:id="rId52" o:title=""/>
                </v:shape>
                <o:OLEObject Type="Embed" ProgID="Equation.3" ShapeID="_x0000_i1049" DrawAspect="Content" ObjectID="_1757852678" r:id="rId53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(1.8)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560" w:dyaOrig="660">
                <v:shape id="_x0000_i1050" type="#_x0000_t75" style="width:177.75pt;height:33pt" o:ole="">
                  <v:imagedata r:id="rId54" o:title=""/>
                </v:shape>
                <o:OLEObject Type="Embed" ProgID="Equation.3" ShapeID="_x0000_i1050" DrawAspect="Content" ObjectID="_1757852679" r:id="rId55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4"/>
                <w:sz w:val="28"/>
                <w:szCs w:val="28"/>
              </w:rPr>
              <w:object w:dxaOrig="4160" w:dyaOrig="620">
                <v:shape id="_x0000_i1051" type="#_x0000_t75" style="width:207.75pt;height:31.5pt" o:ole="">
                  <v:imagedata r:id="rId56" o:title=""/>
                </v:shape>
                <o:OLEObject Type="Embed" ProgID="Equation.3" ShapeID="_x0000_i1051" DrawAspect="Content" ObjectID="_1757852680" r:id="rId57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(1.9)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940" w:dyaOrig="660">
                <v:shape id="_x0000_i1052" type="#_x0000_t75" style="width:247.5pt;height:33pt" o:ole="">
                  <v:imagedata r:id="rId58" o:title=""/>
                </v:shape>
                <o:OLEObject Type="Embed" ProgID="Equation.3" ShapeID="_x0000_i1052" DrawAspect="Content" ObjectID="_1757852681" r:id="rId59"/>
              </w:object>
            </w:r>
          </w:p>
        </w:tc>
        <w:tc>
          <w:tcPr>
            <w:tcW w:w="1080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7652" w:dyaOrig="5791">
          <v:shape id="_x0000_i1053" type="#_x0000_t75" style="width:382.5pt;height:289.5pt" o:ole="">
            <v:imagedata r:id="rId60" o:title=""/>
          </v:shape>
          <o:OLEObject Type="Embed" ProgID="Visio.Drawing.11" ShapeID="_x0000_i1053" DrawAspect="Content" ObjectID="_1757852682" r:id="rId61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t>Рисунок 1.3 -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Далее, продолжаем упрощать схему замещения (рисунок 1.4).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Эквивалентные сопротивления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540" w:dyaOrig="859">
                <v:shape id="_x0000_i1054" type="#_x0000_t75" style="width:127.5pt;height:43.5pt" o:ole="">
                  <v:imagedata r:id="rId62" o:title=""/>
                </v:shape>
                <o:OLEObject Type="Embed" ProgID="Equation.3" ShapeID="_x0000_i1054" DrawAspect="Content" ObjectID="_1757852683" r:id="rId63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(1.10)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000" w:dyaOrig="660">
                <v:shape id="_x0000_i1055" type="#_x0000_t75" style="width:199.5pt;height:33pt" o:ole="">
                  <v:imagedata r:id="rId64" o:title=""/>
                </v:shape>
                <o:OLEObject Type="Embed" ProgID="Equation.3" ShapeID="_x0000_i1055" DrawAspect="Content" ObjectID="_1757852684" r:id="rId65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560" w:dyaOrig="859">
                <v:shape id="_x0000_i1056" type="#_x0000_t75" style="width:127.5pt;height:43.5pt" o:ole="">
                  <v:imagedata r:id="rId66" o:title=""/>
                </v:shape>
                <o:OLEObject Type="Embed" ProgID="Equation.3" ShapeID="_x0000_i1056" DrawAspect="Content" ObjectID="_1757852685" r:id="rId67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(1.11)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000" w:dyaOrig="660">
                <v:shape id="_x0000_i1057" type="#_x0000_t75" style="width:199.5pt;height:33pt" o:ole="">
                  <v:imagedata r:id="rId68" o:title=""/>
                </v:shape>
                <o:OLEObject Type="Embed" ProgID="Equation.3" ShapeID="_x0000_i1057" DrawAspect="Content" ObjectID="_1757852686" r:id="rId69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2540" w:dyaOrig="859">
                <v:shape id="_x0000_i1058" type="#_x0000_t75" style="width:127.5pt;height:43.5pt" o:ole="">
                  <v:imagedata r:id="rId70" o:title=""/>
                </v:shape>
                <o:OLEObject Type="Embed" ProgID="Equation.3" ShapeID="_x0000_i1058" DrawAspect="Content" ObjectID="_1757852687" r:id="rId71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(1.12)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4000" w:dyaOrig="660">
                <v:shape id="_x0000_i1059" type="#_x0000_t75" style="width:199.5pt;height:33pt" o:ole="">
                  <v:imagedata r:id="rId72" o:title=""/>
                </v:shape>
                <o:OLEObject Type="Embed" ProgID="Equation.3" ShapeID="_x0000_i1059" DrawAspect="Content" ObjectID="_1757852688" r:id="rId73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5970" w:dyaOrig="4359">
          <v:shape id="_x0000_i1060" type="#_x0000_t75" style="width:298.5pt;height:218.25pt" o:ole="">
            <v:imagedata r:id="rId74" o:title=""/>
          </v:shape>
          <o:OLEObject Type="Embed" ProgID="Visio.Drawing.11" ShapeID="_x0000_i1060" DrawAspect="Content" ObjectID="_1757852689" r:id="rId75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t>Рисунок 1.4 -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Дальнейшее упрощение дает нам следующее: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Эквивалентное сопротивление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3500" w:dyaOrig="840">
                <v:shape id="_x0000_i1061" type="#_x0000_t75" style="width:175.5pt;height:42pt" o:ole="">
                  <v:imagedata r:id="rId76" o:title=""/>
                </v:shape>
                <o:OLEObject Type="Embed" ProgID="Equation.3" ShapeID="_x0000_i1061" DrawAspect="Content" ObjectID="_1757852690" r:id="rId77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(1.13)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5539" w:dyaOrig="660">
                <v:shape id="_x0000_i1062" type="#_x0000_t75" style="width:276.75pt;height:33pt" o:ole="">
                  <v:imagedata r:id="rId78" o:title=""/>
                </v:shape>
                <o:OLEObject Type="Embed" ProgID="Equation.3" ShapeID="_x0000_i1062" DrawAspect="Content" ObjectID="_1757852691" r:id="rId79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Эквивалентная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70"/>
                <w:sz w:val="28"/>
                <w:szCs w:val="28"/>
              </w:rPr>
              <w:object w:dxaOrig="2799" w:dyaOrig="1600">
                <v:shape id="_x0000_i1063" type="#_x0000_t75" style="width:140.25pt;height:80.25pt" o:ole="">
                  <v:imagedata r:id="rId80" o:title=""/>
                </v:shape>
                <o:OLEObject Type="Embed" ProgID="Equation.3" ShapeID="_x0000_i1063" DrawAspect="Content" ObjectID="_1757852692" r:id="rId81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(1.14)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60"/>
                <w:sz w:val="28"/>
                <w:szCs w:val="28"/>
              </w:rPr>
              <w:object w:dxaOrig="4459" w:dyaOrig="1320">
                <v:shape id="_x0000_i1064" type="#_x0000_t75" style="width:222.75pt;height:66pt" o:ole="">
                  <v:imagedata r:id="rId82" o:title=""/>
                </v:shape>
                <o:OLEObject Type="Embed" ProgID="Equation.3" ShapeID="_x0000_i1064" DrawAspect="Content" ObjectID="_1757852693" r:id="rId83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rPr>
          <w:sz w:val="28"/>
          <w:szCs w:val="28"/>
        </w:rPr>
        <w:object w:dxaOrig="2272" w:dyaOrig="3561">
          <v:shape id="_x0000_i1065" type="#_x0000_t75" style="width:113.25pt;height:177.75pt" o:ole="">
            <v:imagedata r:id="rId84" o:title=""/>
          </v:shape>
          <o:OLEObject Type="Embed" ProgID="Visio.Drawing.11" ShapeID="_x0000_i1065" DrawAspect="Content" ObjectID="_1757852694" r:id="rId85"/>
        </w:object>
      </w: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rPr>
          <w:sz w:val="28"/>
          <w:szCs w:val="28"/>
        </w:rPr>
        <w:t>Рисунок 1.5 -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После упрощения получим окончательный вариант: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  <w:szCs w:val="28"/>
        </w:rPr>
      </w:pPr>
      <w:r w:rsidRPr="00EC5F4E">
        <w:object w:dxaOrig="2188" w:dyaOrig="1846">
          <v:shape id="_x0000_i1066" type="#_x0000_t75" style="width:109.5pt;height:92.25pt" o:ole="">
            <v:imagedata r:id="rId86" o:title=""/>
          </v:shape>
          <o:OLEObject Type="Embed" ProgID="Visio.Drawing.11" ShapeID="_x0000_i1066" DrawAspect="Content" ObjectID="_1757852695" r:id="rId87"/>
        </w:object>
      </w:r>
    </w:p>
    <w:p w:rsidR="00295213" w:rsidRPr="00EC5F4E" w:rsidRDefault="00295213" w:rsidP="00295213">
      <w:pPr>
        <w:ind w:firstLine="720"/>
        <w:jc w:val="center"/>
        <w:rPr>
          <w:sz w:val="28"/>
        </w:rPr>
      </w:pPr>
    </w:p>
    <w:p w:rsidR="00295213" w:rsidRPr="00EC5F4E" w:rsidRDefault="00295213" w:rsidP="00295213">
      <w:pPr>
        <w:ind w:firstLine="720"/>
        <w:jc w:val="center"/>
        <w:rPr>
          <w:sz w:val="28"/>
        </w:rPr>
      </w:pPr>
      <w:r w:rsidRPr="00EC5F4E">
        <w:rPr>
          <w:sz w:val="28"/>
        </w:rPr>
        <w:t>Рисунок 1.6 - Схема замещения энергосистемы</w:t>
      </w: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</w:p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Эквивалентное сопротивление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3500" w:dyaOrig="840">
                <v:shape id="_x0000_i1067" type="#_x0000_t75" style="width:175.5pt;height:42pt" o:ole="">
                  <v:imagedata r:id="rId76" o:title=""/>
                </v:shape>
                <o:OLEObject Type="Embed" ProgID="Equation.3" ShapeID="_x0000_i1067" DrawAspect="Content" ObjectID="_1757852696" r:id="rId88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(1.15)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5539" w:dyaOrig="660">
                <v:shape id="_x0000_i1068" type="#_x0000_t75" style="width:276.75pt;height:33pt" o:ole="">
                  <v:imagedata r:id="rId78" o:title=""/>
                </v:shape>
                <o:OLEObject Type="Embed" ProgID="Equation.3" ShapeID="_x0000_i1068" DrawAspect="Content" ObjectID="_1757852697" r:id="rId89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Эквивалентная </w:t>
      </w:r>
      <w:proofErr w:type="spellStart"/>
      <w:r w:rsidRPr="00EC5F4E">
        <w:rPr>
          <w:sz w:val="28"/>
          <w:szCs w:val="28"/>
        </w:rPr>
        <w:t>э.д.с</w:t>
      </w:r>
      <w:proofErr w:type="spellEnd"/>
      <w:r w:rsidRPr="00EC5F4E">
        <w:rPr>
          <w:sz w:val="28"/>
          <w:szCs w:val="28"/>
        </w:rPr>
        <w:t>.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70"/>
                <w:sz w:val="28"/>
                <w:szCs w:val="28"/>
              </w:rPr>
              <w:object w:dxaOrig="1640" w:dyaOrig="1600">
                <v:shape id="_x0000_i1069" type="#_x0000_t75" style="width:81.75pt;height:80.25pt" o:ole="">
                  <v:imagedata r:id="rId90" o:title=""/>
                </v:shape>
                <o:OLEObject Type="Embed" ProgID="Equation.3" ShapeID="_x0000_i1069" DrawAspect="Content" ObjectID="_1757852698" r:id="rId91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(1.16)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60"/>
                <w:sz w:val="28"/>
                <w:szCs w:val="28"/>
              </w:rPr>
              <w:object w:dxaOrig="3100" w:dyaOrig="1320">
                <v:shape id="_x0000_i1070" type="#_x0000_t75" style="width:155.25pt;height:66pt" o:ole="">
                  <v:imagedata r:id="rId92" o:title=""/>
                </v:shape>
                <o:OLEObject Type="Embed" ProgID="Equation.3" ShapeID="_x0000_i1070" DrawAspect="Content" ObjectID="_1757852699" r:id="rId93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>Эквивалентное сопротивление системы: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38"/>
                <w:sz w:val="28"/>
                <w:szCs w:val="28"/>
              </w:rPr>
              <w:object w:dxaOrig="1500" w:dyaOrig="859">
                <v:shape id="_x0000_i1071" type="#_x0000_t75" style="width:75pt;height:43.5pt" o:ole="">
                  <v:imagedata r:id="rId94" o:title=""/>
                </v:shape>
                <o:OLEObject Type="Embed" ProgID="Equation.3" ShapeID="_x0000_i1071" DrawAspect="Content" ObjectID="_1757852700" r:id="rId95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(1.17)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3140" w:dyaOrig="660">
                <v:shape id="_x0000_i1072" type="#_x0000_t75" style="width:157.5pt;height:33pt" o:ole="">
                  <v:imagedata r:id="rId96" o:title=""/>
                </v:shape>
                <o:OLEObject Type="Embed" ProgID="Equation.3" ShapeID="_x0000_i1072" DrawAspect="Content" ObjectID="_1757852701" r:id="rId97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295213" w:rsidRPr="00EC5F4E" w:rsidRDefault="00295213" w:rsidP="00295213">
      <w:pPr>
        <w:ind w:firstLine="720"/>
        <w:jc w:val="both"/>
        <w:rPr>
          <w:sz w:val="28"/>
          <w:szCs w:val="28"/>
        </w:rPr>
      </w:pPr>
      <w:r w:rsidRPr="00EC5F4E">
        <w:rPr>
          <w:sz w:val="28"/>
          <w:szCs w:val="28"/>
        </w:rPr>
        <w:t xml:space="preserve">Найдем сверхпереходной ток </w:t>
      </w:r>
      <w:proofErr w:type="spellStart"/>
      <w:r w:rsidRPr="00EC5F4E">
        <w:rPr>
          <w:sz w:val="28"/>
          <w:szCs w:val="28"/>
        </w:rPr>
        <w:t>к.з</w:t>
      </w:r>
      <w:proofErr w:type="spellEnd"/>
      <w:r w:rsidRPr="00EC5F4E">
        <w:rPr>
          <w:sz w:val="28"/>
          <w:szCs w:val="28"/>
        </w:rPr>
        <w:t>. в точке К (на шинах ГЭС):</w:t>
      </w:r>
    </w:p>
    <w:tbl>
      <w:tblPr>
        <w:tblStyle w:val="a3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4"/>
                <w:sz w:val="28"/>
                <w:szCs w:val="28"/>
              </w:rPr>
              <w:object w:dxaOrig="1180" w:dyaOrig="620">
                <v:shape id="_x0000_i1073" type="#_x0000_t75" style="width:58.5pt;height:31.5pt" o:ole="">
                  <v:imagedata r:id="rId98" o:title=""/>
                </v:shape>
                <o:OLEObject Type="Embed" ProgID="Equation.3" ShapeID="_x0000_i1073" DrawAspect="Content" ObjectID="_1757852702" r:id="rId99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  <w:r w:rsidRPr="00EC5F4E">
              <w:rPr>
                <w:sz w:val="28"/>
                <w:szCs w:val="28"/>
              </w:rPr>
              <w:t>(1.18)</w:t>
            </w:r>
          </w:p>
        </w:tc>
      </w:tr>
      <w:tr w:rsidR="00295213" w:rsidRPr="00EC5F4E" w:rsidTr="000840EE">
        <w:tc>
          <w:tcPr>
            <w:tcW w:w="8388" w:type="dxa"/>
            <w:vAlign w:val="center"/>
          </w:tcPr>
          <w:p w:rsidR="00295213" w:rsidRPr="00EC5F4E" w:rsidRDefault="00295213" w:rsidP="000840EE">
            <w:pPr>
              <w:ind w:firstLine="720"/>
              <w:jc w:val="center"/>
              <w:rPr>
                <w:sz w:val="28"/>
                <w:szCs w:val="28"/>
              </w:rPr>
            </w:pPr>
            <w:r w:rsidRPr="00EC5F4E">
              <w:rPr>
                <w:position w:val="-28"/>
                <w:sz w:val="28"/>
                <w:szCs w:val="28"/>
              </w:rPr>
              <w:object w:dxaOrig="2840" w:dyaOrig="660">
                <v:shape id="_x0000_i1074" type="#_x0000_t75" style="width:142.5pt;height:33pt" o:ole="">
                  <v:imagedata r:id="rId100" o:title=""/>
                </v:shape>
                <o:OLEObject Type="Embed" ProgID="Equation.3" ShapeID="_x0000_i1074" DrawAspect="Content" ObjectID="_1757852703" r:id="rId101"/>
              </w:object>
            </w:r>
          </w:p>
        </w:tc>
        <w:tc>
          <w:tcPr>
            <w:tcW w:w="972" w:type="dxa"/>
            <w:vAlign w:val="center"/>
          </w:tcPr>
          <w:p w:rsidR="00295213" w:rsidRPr="00EC5F4E" w:rsidRDefault="00295213" w:rsidP="000840EE">
            <w:pPr>
              <w:jc w:val="center"/>
              <w:rPr>
                <w:sz w:val="28"/>
                <w:szCs w:val="28"/>
              </w:rPr>
            </w:pPr>
          </w:p>
        </w:tc>
      </w:tr>
    </w:tbl>
    <w:p w:rsidR="009D2104" w:rsidRDefault="009D2104" w:rsidP="00295213">
      <w:pPr>
        <w:ind w:firstLine="720"/>
        <w:jc w:val="both"/>
        <w:rPr>
          <w:b/>
          <w:sz w:val="28"/>
          <w:szCs w:val="28"/>
        </w:rPr>
      </w:pPr>
    </w:p>
    <w:p w:rsidR="00295213" w:rsidRDefault="009D2104" w:rsidP="00295213">
      <w:pPr>
        <w:ind w:firstLine="720"/>
        <w:jc w:val="both"/>
        <w:rPr>
          <w:b/>
          <w:sz w:val="28"/>
          <w:szCs w:val="28"/>
          <w:lang w:val="en-US"/>
        </w:rPr>
      </w:pPr>
      <w:bookmarkStart w:id="0" w:name="_GoBack"/>
      <w:bookmarkEnd w:id="0"/>
      <w:r>
        <w:rPr>
          <w:b/>
          <w:sz w:val="28"/>
          <w:szCs w:val="28"/>
        </w:rPr>
        <w:t xml:space="preserve">ВАРИАНТЫ ПО ПОСЛЕДНЕЙ ЦИФРЕ </w:t>
      </w:r>
      <w:r>
        <w:rPr>
          <w:b/>
          <w:sz w:val="28"/>
          <w:szCs w:val="28"/>
          <w:lang w:val="en-US"/>
        </w:rPr>
        <w:t>ID</w:t>
      </w:r>
    </w:p>
    <w:p w:rsidR="009D2104" w:rsidRPr="009D2104" w:rsidRDefault="009D2104" w:rsidP="00295213">
      <w:pPr>
        <w:ind w:firstLine="7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Все расчеты рассчитать в относительных единицах с точным приведением параметров к основной ступени</w:t>
      </w:r>
    </w:p>
    <w:p w:rsidR="00295213" w:rsidRPr="00EC5F4E" w:rsidRDefault="003C3F98" w:rsidP="00295213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1</w:t>
      </w:r>
      <w:r w:rsidR="00295213"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295213" w:rsidRPr="00EC5F4E" w:rsidRDefault="00295213" w:rsidP="00295213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3500 МВА;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295213" w:rsidRPr="00EC5F4E" w:rsidRDefault="00295213" w:rsidP="00295213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ТД-80000/220, Т2 ТРДЦН-40000/220;</w:t>
      </w:r>
    </w:p>
    <w:p w:rsidR="00295213" w:rsidRDefault="00295213" w:rsidP="00295213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160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>.</w:t>
      </w:r>
    </w:p>
    <w:p w:rsidR="003C3F98" w:rsidRPr="00EC5F4E" w:rsidRDefault="003C3F98" w:rsidP="003C3F98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 w:rsidRPr="00EC5F4E">
        <w:rPr>
          <w:rFonts w:ascii="Times New Roman" w:hAnsi="Times New Roman" w:cs="Times New Roman"/>
          <w:i w:val="0"/>
        </w:rPr>
        <w:t>2 Задание</w:t>
      </w:r>
    </w:p>
    <w:p w:rsidR="003C3F98" w:rsidRPr="00EC5F4E" w:rsidRDefault="003C3F98" w:rsidP="003C3F98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2</w:t>
      </w:r>
      <w:r w:rsidRPr="00EC5F4E">
        <w:rPr>
          <w:sz w:val="28"/>
        </w:rPr>
        <w:t>500 МВА;</w:t>
      </w:r>
    </w:p>
    <w:p w:rsidR="003C3F98" w:rsidRPr="00EC5F4E" w:rsidRDefault="003C3F98" w:rsidP="003C3F98">
      <w:pPr>
        <w:jc w:val="both"/>
        <w:rPr>
          <w:sz w:val="28"/>
        </w:rPr>
      </w:pPr>
      <w:r>
        <w:rPr>
          <w:sz w:val="28"/>
        </w:rPr>
        <w:t>Тип генераторов ТЭЦ ТВФ-120</w:t>
      </w:r>
      <w:r w:rsidRPr="00EC5F4E">
        <w:rPr>
          <w:sz w:val="28"/>
        </w:rPr>
        <w:t>-2У3, ГЭС СВ-395/250-12;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>Тип трансформ</w:t>
      </w:r>
      <w:r>
        <w:rPr>
          <w:sz w:val="28"/>
        </w:rPr>
        <w:t>аторов Т1, 3 ТДН-40000/110, Т2 ТД</w:t>
      </w:r>
      <w:r w:rsidRPr="00EC5F4E">
        <w:rPr>
          <w:sz w:val="28"/>
        </w:rPr>
        <w:t>Н-40000/</w:t>
      </w:r>
      <w:r>
        <w:rPr>
          <w:sz w:val="28"/>
        </w:rPr>
        <w:t>110</w:t>
      </w:r>
      <w:r w:rsidRPr="00EC5F4E">
        <w:rPr>
          <w:sz w:val="28"/>
        </w:rPr>
        <w:t>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11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29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3 5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4 2</w:t>
      </w:r>
      <w:r w:rsidRPr="00EC5F4E">
        <w:rPr>
          <w:sz w:val="28"/>
        </w:rPr>
        <w:t>0 км.</w:t>
      </w:r>
    </w:p>
    <w:p w:rsidR="003C3F98" w:rsidRPr="00EC5F4E" w:rsidRDefault="003C3F98" w:rsidP="00295213">
      <w:pPr>
        <w:jc w:val="both"/>
        <w:rPr>
          <w:sz w:val="28"/>
        </w:rPr>
      </w:pPr>
    </w:p>
    <w:p w:rsidR="003B0E3F" w:rsidRDefault="003B0E3F"/>
    <w:p w:rsidR="003C3F98" w:rsidRPr="00EC5F4E" w:rsidRDefault="003C3F98" w:rsidP="003C3F98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3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3C3F98" w:rsidRPr="00EC5F4E" w:rsidRDefault="003C3F98" w:rsidP="003C3F98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1</w:t>
      </w:r>
      <w:r w:rsidRPr="00EC5F4E">
        <w:rPr>
          <w:sz w:val="28"/>
        </w:rPr>
        <w:t>500 МВА;</w:t>
      </w:r>
    </w:p>
    <w:p w:rsidR="003C3F98" w:rsidRPr="00EC5F4E" w:rsidRDefault="003C3F98" w:rsidP="003C3F98">
      <w:pPr>
        <w:jc w:val="both"/>
        <w:rPr>
          <w:sz w:val="28"/>
        </w:rPr>
      </w:pPr>
      <w:r>
        <w:rPr>
          <w:sz w:val="28"/>
        </w:rPr>
        <w:t>Тип генераторов ТЭЦ ТВФ-110</w:t>
      </w:r>
      <w:r w:rsidRPr="00EC5F4E">
        <w:rPr>
          <w:sz w:val="28"/>
        </w:rPr>
        <w:t>-2У3, ГЭС СВ-395/250-12;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>Тип тр</w:t>
      </w:r>
      <w:r>
        <w:rPr>
          <w:sz w:val="28"/>
        </w:rPr>
        <w:t>ансформаторов Т1, 3 ТД-80000/110, Т2 ТРДЦН-40000/11</w:t>
      </w:r>
      <w:r w:rsidRPr="00EC5F4E">
        <w:rPr>
          <w:sz w:val="28"/>
        </w:rPr>
        <w:t>0;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160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>.</w:t>
      </w:r>
    </w:p>
    <w:p w:rsidR="003C3F98" w:rsidRDefault="003C3F98"/>
    <w:p w:rsidR="003C3F98" w:rsidRPr="00EC5F4E" w:rsidRDefault="003C3F98" w:rsidP="003C3F98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4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3C3F98" w:rsidRPr="00EC5F4E" w:rsidRDefault="003C3F98" w:rsidP="003C3F98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3500 МВА;</w:t>
      </w:r>
    </w:p>
    <w:p w:rsidR="003C3F98" w:rsidRPr="00EC5F4E" w:rsidRDefault="003C3F98" w:rsidP="003C3F98">
      <w:pPr>
        <w:jc w:val="both"/>
        <w:rPr>
          <w:sz w:val="28"/>
        </w:rPr>
      </w:pPr>
      <w:r>
        <w:rPr>
          <w:sz w:val="28"/>
        </w:rPr>
        <w:t>Тип генераторов ТЭЦ ТВФ-120</w:t>
      </w:r>
      <w:r w:rsidRPr="00EC5F4E">
        <w:rPr>
          <w:sz w:val="28"/>
        </w:rPr>
        <w:t>-2У3, ГЭС СВ-395/250-12;</w:t>
      </w:r>
    </w:p>
    <w:p w:rsidR="003C3F98" w:rsidRPr="00EC5F4E" w:rsidRDefault="003C3F98" w:rsidP="003C3F98">
      <w:pPr>
        <w:jc w:val="both"/>
        <w:rPr>
          <w:sz w:val="28"/>
        </w:rPr>
      </w:pPr>
      <w:r>
        <w:rPr>
          <w:sz w:val="28"/>
        </w:rPr>
        <w:t>Тип трансформаторов Т1, 3 ТД-25000/220, Т2 ТРДЦН-80</w:t>
      </w:r>
      <w:r w:rsidRPr="00EC5F4E">
        <w:rPr>
          <w:sz w:val="28"/>
        </w:rPr>
        <w:t>000/220;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lastRenderedPageBreak/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13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>
        <w:rPr>
          <w:sz w:val="28"/>
        </w:rPr>
        <w:t>3 7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>.</w:t>
      </w:r>
    </w:p>
    <w:p w:rsidR="003C3F98" w:rsidRDefault="003C3F98"/>
    <w:p w:rsidR="003C3F98" w:rsidRPr="00EC5F4E" w:rsidRDefault="003C3F98" w:rsidP="003C3F98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5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3C3F98" w:rsidRPr="00EC5F4E" w:rsidRDefault="003C3F98" w:rsidP="003C3F98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Pr="00EC5F4E">
        <w:rPr>
          <w:sz w:val="28"/>
        </w:rPr>
        <w:t xml:space="preserve"> = 3500 МВА;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3C3F98" w:rsidRPr="00EC5F4E" w:rsidRDefault="003C3F98" w:rsidP="003C3F98">
      <w:pPr>
        <w:jc w:val="both"/>
        <w:rPr>
          <w:sz w:val="28"/>
        </w:rPr>
      </w:pPr>
      <w:r>
        <w:rPr>
          <w:sz w:val="28"/>
        </w:rPr>
        <w:t>Тип трансформаторов Т1, 3 ТД-40</w:t>
      </w:r>
      <w:r w:rsidRPr="00EC5F4E">
        <w:rPr>
          <w:sz w:val="28"/>
        </w:rPr>
        <w:t>000/</w:t>
      </w:r>
      <w:r>
        <w:rPr>
          <w:sz w:val="28"/>
        </w:rPr>
        <w:t>230/11, Т2 ТРДЦН-40000/23</w:t>
      </w:r>
      <w:r w:rsidRPr="00EC5F4E">
        <w:rPr>
          <w:sz w:val="28"/>
        </w:rPr>
        <w:t>0</w:t>
      </w:r>
      <w:r>
        <w:rPr>
          <w:sz w:val="28"/>
        </w:rPr>
        <w:t>/11</w:t>
      </w:r>
      <w:r w:rsidRPr="00EC5F4E">
        <w:rPr>
          <w:sz w:val="28"/>
        </w:rPr>
        <w:t>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14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2 6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>.</w:t>
      </w:r>
    </w:p>
    <w:p w:rsidR="003C3F98" w:rsidRDefault="003C3F98"/>
    <w:p w:rsidR="003C3F98" w:rsidRPr="00EC5F4E" w:rsidRDefault="003C3F98" w:rsidP="003C3F98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6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3C3F98" w:rsidRPr="00EC5F4E" w:rsidRDefault="003C3F98" w:rsidP="003C3F98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5</w:t>
      </w:r>
      <w:r w:rsidRPr="00EC5F4E">
        <w:rPr>
          <w:sz w:val="28"/>
        </w:rPr>
        <w:t>500 МВА;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ТД-80000/220, Т2 ТРДЦН-40000/220;</w:t>
      </w:r>
    </w:p>
    <w:p w:rsidR="003C3F98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160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>
        <w:rPr>
          <w:sz w:val="28"/>
        </w:rPr>
        <w:t>3 9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4 4</w:t>
      </w:r>
      <w:r w:rsidRPr="00EC5F4E">
        <w:rPr>
          <w:sz w:val="28"/>
        </w:rPr>
        <w:t>0 км.</w:t>
      </w:r>
    </w:p>
    <w:p w:rsidR="003C3F98" w:rsidRDefault="003C3F98" w:rsidP="003C3F98">
      <w:pPr>
        <w:jc w:val="both"/>
        <w:rPr>
          <w:sz w:val="28"/>
        </w:rPr>
      </w:pPr>
    </w:p>
    <w:p w:rsidR="003C3F98" w:rsidRPr="00EC5F4E" w:rsidRDefault="003C3F98" w:rsidP="003C3F98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7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3C3F98" w:rsidRPr="00EC5F4E" w:rsidRDefault="003C3F98" w:rsidP="003C3F98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8</w:t>
      </w:r>
      <w:r w:rsidRPr="00EC5F4E">
        <w:rPr>
          <w:sz w:val="28"/>
        </w:rPr>
        <w:t>500 МВА;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>Тип трансформаторов Т1, 3 ТД-80000/220, Т2 ТРДЦН-40000/220;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11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>
        <w:rPr>
          <w:sz w:val="28"/>
        </w:rPr>
        <w:t>3 9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4 6</w:t>
      </w:r>
      <w:r w:rsidRPr="00EC5F4E">
        <w:rPr>
          <w:sz w:val="28"/>
        </w:rPr>
        <w:t>0 км.</w:t>
      </w:r>
    </w:p>
    <w:p w:rsidR="003C3F98" w:rsidRPr="00EC5F4E" w:rsidRDefault="003C3F98" w:rsidP="003C3F98">
      <w:pPr>
        <w:jc w:val="both"/>
        <w:rPr>
          <w:sz w:val="28"/>
        </w:rPr>
      </w:pPr>
    </w:p>
    <w:p w:rsidR="003C3F98" w:rsidRPr="00EC5F4E" w:rsidRDefault="003C3F98" w:rsidP="003C3F98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8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3C3F98" w:rsidRPr="00EC5F4E" w:rsidRDefault="003C3F98" w:rsidP="003C3F98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4</w:t>
      </w:r>
      <w:r w:rsidRPr="00EC5F4E">
        <w:rPr>
          <w:sz w:val="28"/>
        </w:rPr>
        <w:t>500 МВА;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>Тип генераторов ТЭЦ ТВФ-63-2У3, ГЭС СВ-395/250-12;</w:t>
      </w:r>
    </w:p>
    <w:p w:rsidR="003C3F98" w:rsidRPr="00EC5F4E" w:rsidRDefault="003C3F98" w:rsidP="003C3F98">
      <w:pPr>
        <w:jc w:val="both"/>
        <w:rPr>
          <w:sz w:val="28"/>
        </w:rPr>
      </w:pPr>
      <w:r>
        <w:rPr>
          <w:sz w:val="28"/>
        </w:rPr>
        <w:t xml:space="preserve">Тип трансформаторов Т1, 3 </w:t>
      </w:r>
      <w:r w:rsidRPr="00EC5F4E">
        <w:rPr>
          <w:sz w:val="28"/>
        </w:rPr>
        <w:t>ТРДЦН</w:t>
      </w:r>
      <w:r>
        <w:rPr>
          <w:sz w:val="28"/>
        </w:rPr>
        <w:t xml:space="preserve"> -40000/110, Т2 ТРДЦН-40000/11</w:t>
      </w:r>
      <w:r w:rsidRPr="00EC5F4E">
        <w:rPr>
          <w:sz w:val="28"/>
        </w:rPr>
        <w:t>0;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>
        <w:rPr>
          <w:sz w:val="28"/>
        </w:rPr>
        <w:t>200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>
        <w:rPr>
          <w:sz w:val="28"/>
        </w:rPr>
        <w:t>3 9</w:t>
      </w:r>
      <w:r w:rsidRPr="00EC5F4E">
        <w:rPr>
          <w:sz w:val="28"/>
        </w:rPr>
        <w:t xml:space="preserve">0 км, </w:t>
      </w:r>
      <w:r w:rsidRPr="00EC5F4E">
        <w:rPr>
          <w:sz w:val="28"/>
          <w:lang w:val="en-US"/>
        </w:rPr>
        <w:t>W</w:t>
      </w:r>
      <w:r>
        <w:rPr>
          <w:sz w:val="28"/>
        </w:rPr>
        <w:t>4 2</w:t>
      </w:r>
      <w:r w:rsidRPr="00EC5F4E">
        <w:rPr>
          <w:sz w:val="28"/>
        </w:rPr>
        <w:t>0 км.</w:t>
      </w:r>
    </w:p>
    <w:p w:rsidR="003C3F98" w:rsidRDefault="003C3F98"/>
    <w:p w:rsidR="003C3F98" w:rsidRDefault="003C3F98"/>
    <w:p w:rsidR="003C3F98" w:rsidRDefault="003C3F98"/>
    <w:p w:rsidR="003C3F98" w:rsidRPr="00EC5F4E" w:rsidRDefault="003C3F98" w:rsidP="003C3F98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9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3C3F98" w:rsidRPr="00EC5F4E" w:rsidRDefault="003C3F98" w:rsidP="003C3F98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>приведены исходные данные: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>
        <w:rPr>
          <w:sz w:val="28"/>
        </w:rPr>
        <w:t xml:space="preserve"> = 30</w:t>
      </w:r>
      <w:r w:rsidRPr="00EC5F4E">
        <w:rPr>
          <w:sz w:val="28"/>
        </w:rPr>
        <w:t>00 МВА;</w:t>
      </w:r>
    </w:p>
    <w:p w:rsidR="003C3F98" w:rsidRPr="00EC5F4E" w:rsidRDefault="003C3F98" w:rsidP="003C3F98">
      <w:pPr>
        <w:jc w:val="both"/>
        <w:rPr>
          <w:sz w:val="28"/>
        </w:rPr>
      </w:pPr>
      <w:r>
        <w:rPr>
          <w:sz w:val="28"/>
        </w:rPr>
        <w:t>Тип генераторов ТЭЦ ТВФ-110</w:t>
      </w:r>
      <w:r w:rsidRPr="00EC5F4E">
        <w:rPr>
          <w:sz w:val="28"/>
        </w:rPr>
        <w:t>-2У3, ГЭС СВ-395/250-12;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lastRenderedPageBreak/>
        <w:t>Тип трансформаторов Т1, 3 ТД-80000/220, Т2 ТРДЦН-40000/220;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160 км,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2 </w:t>
      </w:r>
      <w:smartTag w:uri="urn:schemas-microsoft-com:office:smarttags" w:element="metricconverter">
        <w:smartTagPr>
          <w:attr w:name="ProductID" w:val="70 км"/>
        </w:smartTagPr>
        <w:r w:rsidRPr="00EC5F4E">
          <w:rPr>
            <w:sz w:val="28"/>
          </w:rPr>
          <w:t>70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3 </w:t>
      </w:r>
      <w:smartTag w:uri="urn:schemas-microsoft-com:office:smarttags" w:element="metricconverter">
        <w:smartTagPr>
          <w:attr w:name="ProductID" w:val="80 км"/>
        </w:smartTagPr>
        <w:r w:rsidRPr="00EC5F4E">
          <w:rPr>
            <w:sz w:val="28"/>
          </w:rPr>
          <w:t>80 км</w:t>
        </w:r>
      </w:smartTag>
      <w:r w:rsidRPr="00EC5F4E">
        <w:rPr>
          <w:sz w:val="28"/>
        </w:rPr>
        <w:t xml:space="preserve">,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4 </w:t>
      </w:r>
      <w:smartTag w:uri="urn:schemas-microsoft-com:office:smarttags" w:element="metricconverter">
        <w:smartTagPr>
          <w:attr w:name="ProductID" w:val="30 км"/>
        </w:smartTagPr>
        <w:r w:rsidRPr="00EC5F4E">
          <w:rPr>
            <w:sz w:val="28"/>
          </w:rPr>
          <w:t>30 км</w:t>
        </w:r>
      </w:smartTag>
      <w:r w:rsidRPr="00EC5F4E">
        <w:rPr>
          <w:sz w:val="28"/>
        </w:rPr>
        <w:t>.</w:t>
      </w:r>
    </w:p>
    <w:p w:rsidR="003C3F98" w:rsidRDefault="003C3F98"/>
    <w:p w:rsidR="003C3F98" w:rsidRPr="00EC5F4E" w:rsidRDefault="003C3F98" w:rsidP="003C3F98">
      <w:pPr>
        <w:pStyle w:val="2"/>
        <w:ind w:firstLine="720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0</w:t>
      </w:r>
      <w:r w:rsidRPr="00EC5F4E">
        <w:rPr>
          <w:rFonts w:ascii="Times New Roman" w:hAnsi="Times New Roman" w:cs="Times New Roman"/>
          <w:i w:val="0"/>
        </w:rPr>
        <w:t xml:space="preserve"> Задание</w:t>
      </w:r>
    </w:p>
    <w:p w:rsidR="003C3F98" w:rsidRPr="00EC5F4E" w:rsidRDefault="003C3F98" w:rsidP="003C3F98">
      <w:r w:rsidRPr="00EC5F4E">
        <w:rPr>
          <w:sz w:val="28"/>
        </w:rPr>
        <w:t>Рассчитать сверхпереходной ток трехфазного короткого замыкания (</w:t>
      </w:r>
      <w:proofErr w:type="spellStart"/>
      <w:r w:rsidRPr="00EC5F4E">
        <w:rPr>
          <w:sz w:val="28"/>
        </w:rPr>
        <w:t>к.з</w:t>
      </w:r>
      <w:proofErr w:type="spellEnd"/>
      <w:r w:rsidRPr="00EC5F4E">
        <w:rPr>
          <w:sz w:val="28"/>
        </w:rPr>
        <w:t>.) в точке «К» для энергосистемы</w:t>
      </w:r>
      <w:r w:rsidRPr="00EC5F4E">
        <w:t xml:space="preserve"> </w:t>
      </w:r>
      <w:r w:rsidRPr="00EC5F4E">
        <w:rPr>
          <w:sz w:val="28"/>
          <w:szCs w:val="28"/>
        </w:rPr>
        <w:t xml:space="preserve">приведены исходные </w:t>
      </w:r>
      <w:proofErr w:type="gramStart"/>
      <w:r w:rsidRPr="00EC5F4E">
        <w:rPr>
          <w:sz w:val="28"/>
          <w:szCs w:val="28"/>
        </w:rPr>
        <w:t>данные</w:t>
      </w:r>
      <w:r w:rsidR="009D2104">
        <w:rPr>
          <w:sz w:val="28"/>
          <w:szCs w:val="28"/>
        </w:rPr>
        <w:t xml:space="preserve"> </w:t>
      </w:r>
      <w:r w:rsidRPr="00EC5F4E">
        <w:rPr>
          <w:sz w:val="28"/>
          <w:szCs w:val="28"/>
        </w:rPr>
        <w:t>:</w:t>
      </w:r>
      <w:proofErr w:type="gramEnd"/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Мощность короткого замыкания энергосистемы </w:t>
      </w:r>
      <w:r w:rsidRPr="00EC5F4E">
        <w:rPr>
          <w:sz w:val="28"/>
          <w:lang w:val="en-US"/>
        </w:rPr>
        <w:t>S</w:t>
      </w:r>
      <w:proofErr w:type="spellStart"/>
      <w:r w:rsidRPr="00EC5F4E">
        <w:rPr>
          <w:sz w:val="28"/>
          <w:vertAlign w:val="subscript"/>
        </w:rPr>
        <w:t>кз</w:t>
      </w:r>
      <w:proofErr w:type="spellEnd"/>
      <w:r w:rsidR="009D2104">
        <w:rPr>
          <w:sz w:val="28"/>
        </w:rPr>
        <w:t xml:space="preserve"> = 20</w:t>
      </w:r>
      <w:r w:rsidRPr="00EC5F4E">
        <w:rPr>
          <w:sz w:val="28"/>
        </w:rPr>
        <w:t>00 МВА;</w:t>
      </w:r>
    </w:p>
    <w:p w:rsidR="003C3F98" w:rsidRPr="00EC5F4E" w:rsidRDefault="003C3F98" w:rsidP="003C3F98">
      <w:pPr>
        <w:jc w:val="both"/>
        <w:rPr>
          <w:sz w:val="28"/>
        </w:rPr>
      </w:pPr>
      <w:r>
        <w:rPr>
          <w:sz w:val="28"/>
        </w:rPr>
        <w:t>Тип генераторов ТЭЦ ТВФ-120</w:t>
      </w:r>
      <w:r w:rsidRPr="00EC5F4E">
        <w:rPr>
          <w:sz w:val="28"/>
        </w:rPr>
        <w:t>-2У3, ГЭС СВ-395/250-12;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>Тип трансформаторов Т1, ТРДЦН</w:t>
      </w:r>
      <w:r w:rsidRPr="00EC5F4E">
        <w:rPr>
          <w:sz w:val="28"/>
        </w:rPr>
        <w:t xml:space="preserve"> </w:t>
      </w:r>
      <w:r w:rsidRPr="00EC5F4E">
        <w:rPr>
          <w:sz w:val="28"/>
        </w:rPr>
        <w:t>3 ТД-80000/220, Т2 ТРДЦН-40000/220;</w:t>
      </w:r>
    </w:p>
    <w:p w:rsidR="003C3F98" w:rsidRPr="00EC5F4E" w:rsidRDefault="003C3F98" w:rsidP="003C3F98">
      <w:pPr>
        <w:jc w:val="both"/>
        <w:rPr>
          <w:sz w:val="28"/>
        </w:rPr>
      </w:pPr>
      <w:r w:rsidRPr="00EC5F4E">
        <w:rPr>
          <w:sz w:val="28"/>
        </w:rPr>
        <w:t xml:space="preserve">Длина линии </w:t>
      </w:r>
      <w:r w:rsidRPr="00EC5F4E">
        <w:rPr>
          <w:sz w:val="28"/>
          <w:lang w:val="en-US"/>
        </w:rPr>
        <w:t>W</w:t>
      </w:r>
      <w:r w:rsidRPr="00EC5F4E">
        <w:rPr>
          <w:sz w:val="28"/>
        </w:rPr>
        <w:t xml:space="preserve">160 км, </w:t>
      </w:r>
      <w:r w:rsidRPr="00EC5F4E">
        <w:rPr>
          <w:sz w:val="28"/>
          <w:lang w:val="en-US"/>
        </w:rPr>
        <w:t>W</w:t>
      </w:r>
      <w:r>
        <w:rPr>
          <w:sz w:val="28"/>
        </w:rPr>
        <w:t>2 120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3 110</w:t>
      </w:r>
      <w:r w:rsidRPr="00EC5F4E">
        <w:rPr>
          <w:sz w:val="28"/>
        </w:rPr>
        <w:t xml:space="preserve"> км, </w:t>
      </w:r>
      <w:r w:rsidRPr="00EC5F4E">
        <w:rPr>
          <w:sz w:val="28"/>
          <w:lang w:val="en-US"/>
        </w:rPr>
        <w:t>W</w:t>
      </w:r>
      <w:r>
        <w:rPr>
          <w:sz w:val="28"/>
        </w:rPr>
        <w:t>4 60</w:t>
      </w:r>
      <w:r w:rsidRPr="00EC5F4E">
        <w:rPr>
          <w:sz w:val="28"/>
        </w:rPr>
        <w:t>0 км.</w:t>
      </w:r>
    </w:p>
    <w:p w:rsidR="003C3F98" w:rsidRDefault="003C3F98"/>
    <w:sectPr w:rsidR="003C3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213"/>
    <w:rsid w:val="00295213"/>
    <w:rsid w:val="003B0E3F"/>
    <w:rsid w:val="003C3F98"/>
    <w:rsid w:val="008372CC"/>
    <w:rsid w:val="009D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D6D7DAE9-31EE-44AB-B18C-A1F75B370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2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295213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95213"/>
    <w:rPr>
      <w:rFonts w:ascii="Arial" w:eastAsia="Times New Roman" w:hAnsi="Arial" w:cs="Arial"/>
      <w:b/>
      <w:i/>
      <w:sz w:val="28"/>
      <w:szCs w:val="28"/>
      <w:lang w:eastAsia="ru-RU"/>
    </w:rPr>
  </w:style>
  <w:style w:type="table" w:styleId="a3">
    <w:name w:val="Table Grid"/>
    <w:basedOn w:val="a1"/>
    <w:rsid w:val="00295213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emf"/><Relationship Id="rId89" Type="http://schemas.openxmlformats.org/officeDocument/2006/relationships/oleObject" Target="embeddings/oleObject44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4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e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102" Type="http://schemas.openxmlformats.org/officeDocument/2006/relationships/fontTable" Target="fontTable.xml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3.wmf"/><Relationship Id="rId95" Type="http://schemas.openxmlformats.org/officeDocument/2006/relationships/oleObject" Target="embeddings/oleObject47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8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6.bin"/><Relationship Id="rId98" Type="http://schemas.openxmlformats.org/officeDocument/2006/relationships/image" Target="media/image47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theme" Target="theme/theme1.xml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oleObject" Target="embeddings/oleObject43.bin"/><Relationship Id="rId91" Type="http://schemas.openxmlformats.org/officeDocument/2006/relationships/oleObject" Target="embeddings/oleObject45.bin"/><Relationship Id="rId96" Type="http://schemas.openxmlformats.org/officeDocument/2006/relationships/image" Target="media/image46.w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e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emf"/><Relationship Id="rId94" Type="http://schemas.openxmlformats.org/officeDocument/2006/relationships/image" Target="media/image45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1259</Words>
  <Characters>7182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Асылжанова Айгерим Бакыткызы</cp:lastModifiedBy>
  <cp:revision>2</cp:revision>
  <dcterms:created xsi:type="dcterms:W3CDTF">2023-10-03T09:37:00Z</dcterms:created>
  <dcterms:modified xsi:type="dcterms:W3CDTF">2023-10-03T09:37:00Z</dcterms:modified>
</cp:coreProperties>
</file>